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C5" w:rsidRPr="009463C5" w:rsidRDefault="009F20DB" w:rsidP="009463C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9125" cy="619125"/>
            <wp:effectExtent l="19050" t="0" r="9525" b="0"/>
            <wp:docPr id="1" name="il_fi" descr="http://t3.gstatic.com/images?q=tbn:ANd9GcSNagjliqihlAuDWKWSopkKGk2v7OLplhNBSi4vEOrY311uSSkB:sophialearning.s3.amazonaws.com/packet_logos/4669/large/transition%252520words.jpg%253F1310144622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NagjliqihlAuDWKWSopkKGk2v7OLplhNBSi4vEOrY311uSSkB:sophialearning.s3.amazonaws.com/packet_logos/4669/large/transition%252520words.jpg%253F1310144622&amp;t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3C5" w:rsidRPr="009463C5">
        <w:rPr>
          <w:rFonts w:ascii="Comic Sans MS" w:hAnsi="Comic Sans MS"/>
          <w:b/>
          <w:sz w:val="36"/>
          <w:szCs w:val="36"/>
        </w:rPr>
        <w:t>Transition Words</w:t>
      </w:r>
      <w:r w:rsidRPr="009F20DB">
        <w:rPr>
          <w:rFonts w:ascii="Comic Sans MS" w:hAnsi="Comic Sans MS"/>
          <w:b/>
          <w:sz w:val="36"/>
          <w:szCs w:val="36"/>
        </w:rPr>
        <w:drawing>
          <wp:inline distT="0" distB="0" distL="0" distR="0">
            <wp:extent cx="619125" cy="619125"/>
            <wp:effectExtent l="19050" t="0" r="9525" b="0"/>
            <wp:docPr id="2" name="il_fi" descr="http://t3.gstatic.com/images?q=tbn:ANd9GcSNagjliqihlAuDWKWSopkKGk2v7OLplhNBSi4vEOrY311uSSkB:sophialearning.s3.amazonaws.com/packet_logos/4669/large/transition%252520words.jpg%253F1310144622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NagjliqihlAuDWKWSopkKGk2v7OLplhNBSi4vEOrY311uSSkB:sophialearning.s3.amazonaws.com/packet_logos/4669/large/transition%252520words.jpg%253F1310144622&amp;t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C5" w:rsidRPr="0063147D" w:rsidRDefault="009463C5" w:rsidP="009463C5">
      <w:pPr>
        <w:rPr>
          <w:rFonts w:ascii="Comic Sans MS" w:eastAsia="Times New Roman" w:hAnsi="Comic Sans MS" w:cs="Arial"/>
          <w:sz w:val="20"/>
          <w:szCs w:val="20"/>
          <w:u w:val="single"/>
        </w:rPr>
      </w:pP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 xml:space="preserve">Words that can be used to show </w:t>
      </w:r>
      <w:r w:rsidRPr="0063147D">
        <w:rPr>
          <w:rFonts w:ascii="Comic Sans MS" w:eastAsia="Times New Roman" w:hAnsi="Comic Sans MS" w:cs="Arial"/>
          <w:b/>
          <w:sz w:val="20"/>
          <w:szCs w:val="20"/>
          <w:u w:val="single"/>
        </w:rPr>
        <w:t>location</w:t>
      </w: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>:</w:t>
      </w:r>
    </w:p>
    <w:tbl>
      <w:tblPr>
        <w:tblW w:w="8211" w:type="dxa"/>
        <w:tblInd w:w="96" w:type="dxa"/>
        <w:tblLook w:val="04A0"/>
      </w:tblPr>
      <w:tblGrid>
        <w:gridCol w:w="1496"/>
        <w:gridCol w:w="1732"/>
        <w:gridCol w:w="1627"/>
        <w:gridCol w:w="1706"/>
        <w:gridCol w:w="1650"/>
      </w:tblGrid>
      <w:tr w:rsidR="009463C5" w:rsidRPr="009463C5" w:rsidTr="009463C5">
        <w:trPr>
          <w:trHeight w:val="274"/>
        </w:trPr>
        <w:tc>
          <w:tcPr>
            <w:tcW w:w="1496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above</w:t>
            </w:r>
          </w:p>
        </w:tc>
        <w:tc>
          <w:tcPr>
            <w:tcW w:w="173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behind</w:t>
            </w:r>
          </w:p>
        </w:tc>
        <w:tc>
          <w:tcPr>
            <w:tcW w:w="1627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by</w:t>
            </w:r>
          </w:p>
        </w:tc>
        <w:tc>
          <w:tcPr>
            <w:tcW w:w="1706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near</w:t>
            </w:r>
          </w:p>
        </w:tc>
        <w:tc>
          <w:tcPr>
            <w:tcW w:w="165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throughout</w:t>
            </w:r>
          </w:p>
        </w:tc>
      </w:tr>
      <w:tr w:rsidR="009463C5" w:rsidRPr="009463C5" w:rsidTr="009463C5">
        <w:trPr>
          <w:trHeight w:val="274"/>
        </w:trPr>
        <w:tc>
          <w:tcPr>
            <w:tcW w:w="1496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across</w:t>
            </w:r>
          </w:p>
        </w:tc>
        <w:tc>
          <w:tcPr>
            <w:tcW w:w="173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below</w:t>
            </w:r>
          </w:p>
        </w:tc>
        <w:tc>
          <w:tcPr>
            <w:tcW w:w="1627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down</w:t>
            </w:r>
          </w:p>
        </w:tc>
        <w:tc>
          <w:tcPr>
            <w:tcW w:w="1706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off</w:t>
            </w:r>
          </w:p>
        </w:tc>
        <w:tc>
          <w:tcPr>
            <w:tcW w:w="165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to the right</w:t>
            </w:r>
          </w:p>
        </w:tc>
      </w:tr>
      <w:tr w:rsidR="009463C5" w:rsidRPr="009463C5" w:rsidTr="009463C5">
        <w:trPr>
          <w:trHeight w:val="274"/>
        </w:trPr>
        <w:tc>
          <w:tcPr>
            <w:tcW w:w="1496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against</w:t>
            </w:r>
          </w:p>
        </w:tc>
        <w:tc>
          <w:tcPr>
            <w:tcW w:w="173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beneath</w:t>
            </w:r>
          </w:p>
        </w:tc>
        <w:tc>
          <w:tcPr>
            <w:tcW w:w="1627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in back of</w:t>
            </w:r>
          </w:p>
        </w:tc>
        <w:tc>
          <w:tcPr>
            <w:tcW w:w="1706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onto</w:t>
            </w:r>
          </w:p>
        </w:tc>
        <w:tc>
          <w:tcPr>
            <w:tcW w:w="165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under</w:t>
            </w:r>
          </w:p>
        </w:tc>
      </w:tr>
      <w:tr w:rsidR="009463C5" w:rsidRPr="009463C5" w:rsidTr="009463C5">
        <w:trPr>
          <w:trHeight w:val="274"/>
        </w:trPr>
        <w:tc>
          <w:tcPr>
            <w:tcW w:w="1496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along</w:t>
            </w:r>
          </w:p>
        </w:tc>
        <w:tc>
          <w:tcPr>
            <w:tcW w:w="173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beside</w:t>
            </w:r>
          </w:p>
        </w:tc>
        <w:tc>
          <w:tcPr>
            <w:tcW w:w="1627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in front of</w:t>
            </w:r>
          </w:p>
        </w:tc>
        <w:tc>
          <w:tcPr>
            <w:tcW w:w="1706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on top of</w:t>
            </w:r>
          </w:p>
        </w:tc>
        <w:tc>
          <w:tcPr>
            <w:tcW w:w="165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9463C5" w:rsidRPr="009463C5" w:rsidTr="009463C5">
        <w:trPr>
          <w:trHeight w:val="274"/>
        </w:trPr>
        <w:tc>
          <w:tcPr>
            <w:tcW w:w="1496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among</w:t>
            </w:r>
          </w:p>
        </w:tc>
        <w:tc>
          <w:tcPr>
            <w:tcW w:w="173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between</w:t>
            </w:r>
          </w:p>
        </w:tc>
        <w:tc>
          <w:tcPr>
            <w:tcW w:w="1627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inside</w:t>
            </w:r>
          </w:p>
        </w:tc>
        <w:tc>
          <w:tcPr>
            <w:tcW w:w="1706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outside</w:t>
            </w:r>
          </w:p>
        </w:tc>
        <w:tc>
          <w:tcPr>
            <w:tcW w:w="165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9463C5" w:rsidRPr="009463C5" w:rsidTr="009463C5">
        <w:trPr>
          <w:trHeight w:val="274"/>
        </w:trPr>
        <w:tc>
          <w:tcPr>
            <w:tcW w:w="1496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around</w:t>
            </w:r>
          </w:p>
        </w:tc>
        <w:tc>
          <w:tcPr>
            <w:tcW w:w="173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beyond</w:t>
            </w:r>
          </w:p>
        </w:tc>
        <w:tc>
          <w:tcPr>
            <w:tcW w:w="1627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into</w:t>
            </w:r>
          </w:p>
        </w:tc>
        <w:tc>
          <w:tcPr>
            <w:tcW w:w="1706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over</w:t>
            </w:r>
          </w:p>
        </w:tc>
        <w:tc>
          <w:tcPr>
            <w:tcW w:w="165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</w:tbl>
    <w:p w:rsidR="009463C5" w:rsidRPr="009463C5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463C5" w:rsidRPr="0063147D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</w:rPr>
      </w:pP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 xml:space="preserve">Words that can be used to show </w:t>
      </w:r>
      <w:r w:rsidRPr="0063147D">
        <w:rPr>
          <w:rFonts w:ascii="Comic Sans MS" w:eastAsia="Times New Roman" w:hAnsi="Comic Sans MS" w:cs="Arial"/>
          <w:b/>
          <w:sz w:val="20"/>
          <w:szCs w:val="20"/>
          <w:u w:val="single"/>
        </w:rPr>
        <w:t>time</w:t>
      </w: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>:</w:t>
      </w:r>
    </w:p>
    <w:tbl>
      <w:tblPr>
        <w:tblW w:w="6980" w:type="dxa"/>
        <w:tblInd w:w="96" w:type="dxa"/>
        <w:tblLook w:val="04A0"/>
      </w:tblPr>
      <w:tblGrid>
        <w:gridCol w:w="1140"/>
        <w:gridCol w:w="1320"/>
        <w:gridCol w:w="1340"/>
        <w:gridCol w:w="1300"/>
        <w:gridCol w:w="1880"/>
      </w:tblGrid>
      <w:tr w:rsidR="009463C5" w:rsidRPr="009463C5" w:rsidTr="009463C5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while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first</w:t>
            </w:r>
          </w:p>
        </w:tc>
        <w:tc>
          <w:tcPr>
            <w:tcW w:w="13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meanwhile</w:t>
            </w:r>
          </w:p>
        </w:tc>
        <w:tc>
          <w:tcPr>
            <w:tcW w:w="130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 xml:space="preserve">soon </w:t>
            </w:r>
          </w:p>
        </w:tc>
        <w:tc>
          <w:tcPr>
            <w:tcW w:w="188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then</w:t>
            </w:r>
          </w:p>
        </w:tc>
      </w:tr>
      <w:tr w:rsidR="009463C5" w:rsidRPr="009463C5" w:rsidTr="009463C5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after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second</w:t>
            </w:r>
          </w:p>
        </w:tc>
        <w:tc>
          <w:tcPr>
            <w:tcW w:w="13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today</w:t>
            </w:r>
          </w:p>
        </w:tc>
        <w:tc>
          <w:tcPr>
            <w:tcW w:w="130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later</w:t>
            </w:r>
          </w:p>
        </w:tc>
        <w:tc>
          <w:tcPr>
            <w:tcW w:w="188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next</w:t>
            </w:r>
          </w:p>
        </w:tc>
      </w:tr>
      <w:tr w:rsidR="009463C5" w:rsidRPr="009463C5" w:rsidTr="009463C5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at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third</w:t>
            </w:r>
          </w:p>
        </w:tc>
        <w:tc>
          <w:tcPr>
            <w:tcW w:w="13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tomorrow</w:t>
            </w:r>
          </w:p>
        </w:tc>
        <w:tc>
          <w:tcPr>
            <w:tcW w:w="130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afterward</w:t>
            </w:r>
          </w:p>
        </w:tc>
        <w:tc>
          <w:tcPr>
            <w:tcW w:w="188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as soon as</w:t>
            </w:r>
          </w:p>
        </w:tc>
      </w:tr>
      <w:tr w:rsidR="009463C5" w:rsidRPr="009463C5" w:rsidTr="009463C5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before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 xml:space="preserve">now </w:t>
            </w:r>
          </w:p>
        </w:tc>
        <w:tc>
          <w:tcPr>
            <w:tcW w:w="13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next week</w:t>
            </w:r>
          </w:p>
        </w:tc>
        <w:tc>
          <w:tcPr>
            <w:tcW w:w="130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about</w:t>
            </w:r>
          </w:p>
        </w:tc>
        <w:tc>
          <w:tcPr>
            <w:tcW w:w="188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when suddenly</w:t>
            </w:r>
          </w:p>
        </w:tc>
      </w:tr>
      <w:tr w:rsidR="009463C5" w:rsidRPr="009463C5" w:rsidTr="009463C5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during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until</w:t>
            </w:r>
          </w:p>
        </w:tc>
        <w:tc>
          <w:tcPr>
            <w:tcW w:w="13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yesterday</w:t>
            </w:r>
          </w:p>
        </w:tc>
        <w:tc>
          <w:tcPr>
            <w:tcW w:w="130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finally</w:t>
            </w:r>
          </w:p>
        </w:tc>
        <w:tc>
          <w:tcPr>
            <w:tcW w:w="188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</w:tbl>
    <w:p w:rsidR="009463C5" w:rsidRPr="009463C5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463C5" w:rsidRPr="0063147D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</w:rPr>
      </w:pP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 xml:space="preserve">Word that can be used to </w:t>
      </w:r>
      <w:r w:rsidRPr="0063147D">
        <w:rPr>
          <w:rFonts w:ascii="Comic Sans MS" w:eastAsia="Times New Roman" w:hAnsi="Comic Sans MS" w:cs="Arial"/>
          <w:b/>
          <w:sz w:val="20"/>
          <w:szCs w:val="20"/>
          <w:u w:val="single"/>
        </w:rPr>
        <w:t>compare</w:t>
      </w: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 xml:space="preserve"> two things:</w:t>
      </w:r>
    </w:p>
    <w:tbl>
      <w:tblPr>
        <w:tblW w:w="5592" w:type="dxa"/>
        <w:tblInd w:w="96" w:type="dxa"/>
        <w:tblLook w:val="04A0"/>
      </w:tblPr>
      <w:tblGrid>
        <w:gridCol w:w="1140"/>
        <w:gridCol w:w="1320"/>
        <w:gridCol w:w="1340"/>
        <w:gridCol w:w="1792"/>
      </w:tblGrid>
      <w:tr w:rsidR="009463C5" w:rsidRPr="009463C5" w:rsidTr="009463C5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likewise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also</w:t>
            </w:r>
          </w:p>
        </w:tc>
        <w:tc>
          <w:tcPr>
            <w:tcW w:w="13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while</w:t>
            </w:r>
          </w:p>
        </w:tc>
        <w:tc>
          <w:tcPr>
            <w:tcW w:w="179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in the same way</w:t>
            </w:r>
          </w:p>
        </w:tc>
      </w:tr>
      <w:tr w:rsidR="009463C5" w:rsidRPr="009463C5" w:rsidTr="009463C5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like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as</w:t>
            </w:r>
          </w:p>
        </w:tc>
        <w:tc>
          <w:tcPr>
            <w:tcW w:w="13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similarly</w:t>
            </w:r>
          </w:p>
        </w:tc>
        <w:tc>
          <w:tcPr>
            <w:tcW w:w="179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</w:tbl>
    <w:p w:rsidR="009463C5" w:rsidRPr="009463C5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463C5" w:rsidRPr="0063147D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</w:rPr>
      </w:pP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 xml:space="preserve">Words that can be used to </w:t>
      </w:r>
      <w:r w:rsidRPr="0063147D">
        <w:rPr>
          <w:rFonts w:ascii="Comic Sans MS" w:eastAsia="Times New Roman" w:hAnsi="Comic Sans MS" w:cs="Arial"/>
          <w:b/>
          <w:sz w:val="20"/>
          <w:szCs w:val="20"/>
          <w:u w:val="single"/>
        </w:rPr>
        <w:t>contrast</w:t>
      </w: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 xml:space="preserve"> two things:</w:t>
      </w:r>
    </w:p>
    <w:tbl>
      <w:tblPr>
        <w:tblW w:w="5952" w:type="dxa"/>
        <w:tblInd w:w="96" w:type="dxa"/>
        <w:tblLook w:val="04A0"/>
      </w:tblPr>
      <w:tblGrid>
        <w:gridCol w:w="1140"/>
        <w:gridCol w:w="1320"/>
        <w:gridCol w:w="1340"/>
        <w:gridCol w:w="2152"/>
      </w:tblGrid>
      <w:tr w:rsidR="009463C5" w:rsidRPr="009463C5" w:rsidTr="009463C5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 xml:space="preserve">but 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still</w:t>
            </w:r>
          </w:p>
        </w:tc>
        <w:tc>
          <w:tcPr>
            <w:tcW w:w="13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although</w:t>
            </w:r>
          </w:p>
        </w:tc>
        <w:tc>
          <w:tcPr>
            <w:tcW w:w="215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on the other hand</w:t>
            </w:r>
          </w:p>
        </w:tc>
      </w:tr>
      <w:tr w:rsidR="009463C5" w:rsidRPr="009463C5" w:rsidTr="009463C5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however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yet</w:t>
            </w:r>
          </w:p>
        </w:tc>
        <w:tc>
          <w:tcPr>
            <w:tcW w:w="13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otherwise</w:t>
            </w:r>
          </w:p>
        </w:tc>
        <w:tc>
          <w:tcPr>
            <w:tcW w:w="215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even though</w:t>
            </w:r>
          </w:p>
        </w:tc>
      </w:tr>
    </w:tbl>
    <w:p w:rsidR="009463C5" w:rsidRPr="009463C5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463C5" w:rsidRPr="0063147D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</w:rPr>
      </w:pP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 xml:space="preserve">Words that can be used to </w:t>
      </w:r>
      <w:r w:rsidRPr="0063147D">
        <w:rPr>
          <w:rFonts w:ascii="Comic Sans MS" w:eastAsia="Times New Roman" w:hAnsi="Comic Sans MS" w:cs="Arial"/>
          <w:b/>
          <w:sz w:val="20"/>
          <w:szCs w:val="20"/>
          <w:u w:val="single"/>
        </w:rPr>
        <w:t>emphasize a point</w:t>
      </w: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>:</w:t>
      </w:r>
    </w:p>
    <w:tbl>
      <w:tblPr>
        <w:tblW w:w="5592" w:type="dxa"/>
        <w:tblInd w:w="96" w:type="dxa"/>
        <w:tblLook w:val="04A0"/>
      </w:tblPr>
      <w:tblGrid>
        <w:gridCol w:w="1140"/>
        <w:gridCol w:w="1320"/>
        <w:gridCol w:w="1340"/>
        <w:gridCol w:w="172"/>
        <w:gridCol w:w="1620"/>
      </w:tblGrid>
      <w:tr w:rsidR="009463C5" w:rsidRPr="009463C5" w:rsidTr="009463C5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again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truly</w:t>
            </w:r>
          </w:p>
        </w:tc>
        <w:tc>
          <w:tcPr>
            <w:tcW w:w="13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especially</w:t>
            </w:r>
          </w:p>
        </w:tc>
        <w:tc>
          <w:tcPr>
            <w:tcW w:w="1792" w:type="dxa"/>
            <w:gridSpan w:val="2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for this reason</w:t>
            </w:r>
          </w:p>
        </w:tc>
      </w:tr>
      <w:tr w:rsidR="009463C5" w:rsidRPr="009463C5" w:rsidTr="009F20DB">
        <w:trPr>
          <w:trHeight w:val="342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to repeat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in fact</w:t>
            </w:r>
          </w:p>
        </w:tc>
        <w:tc>
          <w:tcPr>
            <w:tcW w:w="1512" w:type="dxa"/>
            <w:gridSpan w:val="2"/>
            <w:noWrap/>
            <w:vAlign w:val="bottom"/>
            <w:hideMark/>
          </w:tcPr>
          <w:p w:rsidR="009463C5" w:rsidRPr="009463C5" w:rsidRDefault="009F20DB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to empathize </w:t>
            </w:r>
          </w:p>
        </w:tc>
        <w:tc>
          <w:tcPr>
            <w:tcW w:w="16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</w:tbl>
    <w:p w:rsidR="009463C5" w:rsidRPr="009463C5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463C5" w:rsidRPr="0063147D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</w:rPr>
      </w:pP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 xml:space="preserve">Words that can be used to </w:t>
      </w:r>
      <w:r w:rsidRPr="0063147D">
        <w:rPr>
          <w:rFonts w:ascii="Comic Sans MS" w:eastAsia="Times New Roman" w:hAnsi="Comic Sans MS" w:cs="Arial"/>
          <w:b/>
          <w:sz w:val="20"/>
          <w:szCs w:val="20"/>
          <w:u w:val="single"/>
        </w:rPr>
        <w:t>conclude or summarize</w:t>
      </w: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>:</w:t>
      </w:r>
    </w:p>
    <w:tbl>
      <w:tblPr>
        <w:tblW w:w="5592" w:type="dxa"/>
        <w:tblInd w:w="96" w:type="dxa"/>
        <w:tblLook w:val="04A0"/>
      </w:tblPr>
      <w:tblGrid>
        <w:gridCol w:w="1140"/>
        <w:gridCol w:w="1320"/>
        <w:gridCol w:w="1340"/>
        <w:gridCol w:w="1792"/>
      </w:tblGrid>
      <w:tr w:rsidR="009463C5" w:rsidRPr="009463C5" w:rsidTr="009463C5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finally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as a result</w:t>
            </w:r>
          </w:p>
        </w:tc>
        <w:tc>
          <w:tcPr>
            <w:tcW w:w="13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to sum up</w:t>
            </w:r>
          </w:p>
        </w:tc>
        <w:tc>
          <w:tcPr>
            <w:tcW w:w="179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in conclusion</w:t>
            </w:r>
          </w:p>
        </w:tc>
      </w:tr>
      <w:tr w:rsidR="009463C5" w:rsidRPr="009463C5" w:rsidTr="009463C5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lastly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therefore</w:t>
            </w:r>
          </w:p>
        </w:tc>
        <w:tc>
          <w:tcPr>
            <w:tcW w:w="13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all in all</w:t>
            </w:r>
          </w:p>
        </w:tc>
        <w:tc>
          <w:tcPr>
            <w:tcW w:w="179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because</w:t>
            </w:r>
          </w:p>
        </w:tc>
      </w:tr>
    </w:tbl>
    <w:p w:rsidR="009463C5" w:rsidRPr="009463C5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463C5" w:rsidRPr="0063147D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</w:rPr>
      </w:pP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 xml:space="preserve">Words that can be used to </w:t>
      </w:r>
      <w:r w:rsidRPr="0063147D">
        <w:rPr>
          <w:rFonts w:ascii="Comic Sans MS" w:eastAsia="Times New Roman" w:hAnsi="Comic Sans MS" w:cs="Arial"/>
          <w:b/>
          <w:sz w:val="20"/>
          <w:szCs w:val="20"/>
          <w:u w:val="single"/>
        </w:rPr>
        <w:t>add information</w:t>
      </w: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>:</w:t>
      </w:r>
    </w:p>
    <w:tbl>
      <w:tblPr>
        <w:tblW w:w="5232" w:type="dxa"/>
        <w:tblInd w:w="96" w:type="dxa"/>
        <w:tblLook w:val="04A0"/>
      </w:tblPr>
      <w:tblGrid>
        <w:gridCol w:w="1140"/>
        <w:gridCol w:w="1320"/>
        <w:gridCol w:w="1422"/>
        <w:gridCol w:w="1350"/>
      </w:tblGrid>
      <w:tr w:rsidR="009463C5" w:rsidRPr="009463C5" w:rsidTr="009F20DB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again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another</w:t>
            </w:r>
          </w:p>
        </w:tc>
        <w:tc>
          <w:tcPr>
            <w:tcW w:w="142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 xml:space="preserve">for </w:t>
            </w:r>
            <w:r w:rsidR="009F20DB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instance</w:t>
            </w:r>
          </w:p>
        </w:tc>
        <w:tc>
          <w:tcPr>
            <w:tcW w:w="1350" w:type="dxa"/>
            <w:noWrap/>
            <w:vAlign w:val="bottom"/>
            <w:hideMark/>
          </w:tcPr>
          <w:p w:rsidR="009463C5" w:rsidRPr="009463C5" w:rsidRDefault="009F20DB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for </w:t>
            </w:r>
            <w:r w:rsidR="009463C5" w:rsidRPr="009463C5">
              <w:rPr>
                <w:rFonts w:ascii="Comic Sans MS" w:eastAsia="Times New Roman" w:hAnsi="Comic Sans MS" w:cs="Arial"/>
                <w:sz w:val="20"/>
                <w:szCs w:val="20"/>
              </w:rPr>
              <w:t>example</w:t>
            </w:r>
          </w:p>
        </w:tc>
      </w:tr>
      <w:tr w:rsidR="009463C5" w:rsidRPr="009463C5" w:rsidTr="009F20DB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also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and</w:t>
            </w:r>
          </w:p>
        </w:tc>
        <w:tc>
          <w:tcPr>
            <w:tcW w:w="142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moreover</w:t>
            </w:r>
          </w:p>
        </w:tc>
        <w:tc>
          <w:tcPr>
            <w:tcW w:w="135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additionally</w:t>
            </w:r>
          </w:p>
        </w:tc>
      </w:tr>
      <w:tr w:rsidR="009463C5" w:rsidRPr="009463C5" w:rsidTr="009F20DB">
        <w:trPr>
          <w:trHeight w:val="264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as well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besides</w:t>
            </w:r>
          </w:p>
        </w:tc>
        <w:tc>
          <w:tcPr>
            <w:tcW w:w="142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 xml:space="preserve">along with </w:t>
            </w:r>
          </w:p>
        </w:tc>
        <w:tc>
          <w:tcPr>
            <w:tcW w:w="135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other</w:t>
            </w:r>
          </w:p>
        </w:tc>
      </w:tr>
      <w:tr w:rsidR="009463C5" w:rsidRPr="009463C5" w:rsidTr="009F20DB">
        <w:trPr>
          <w:trHeight w:val="315"/>
        </w:trPr>
        <w:tc>
          <w:tcPr>
            <w:tcW w:w="114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next</w:t>
            </w:r>
          </w:p>
        </w:tc>
        <w:tc>
          <w:tcPr>
            <w:tcW w:w="132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finally</w:t>
            </w:r>
          </w:p>
        </w:tc>
        <w:tc>
          <w:tcPr>
            <w:tcW w:w="1422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in addition</w:t>
            </w:r>
          </w:p>
        </w:tc>
        <w:tc>
          <w:tcPr>
            <w:tcW w:w="1350" w:type="dxa"/>
            <w:noWrap/>
            <w:vAlign w:val="bottom"/>
            <w:hideMark/>
          </w:tcPr>
          <w:p w:rsidR="009463C5" w:rsidRPr="009463C5" w:rsidRDefault="009463C5" w:rsidP="009463C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</w:tbl>
    <w:p w:rsidR="009463C5" w:rsidRPr="009463C5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463C5" w:rsidRPr="0063147D" w:rsidRDefault="009463C5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u w:val="single"/>
        </w:rPr>
      </w:pP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 xml:space="preserve">Words that can be used to </w:t>
      </w:r>
      <w:r w:rsidRPr="0063147D">
        <w:rPr>
          <w:rFonts w:ascii="Comic Sans MS" w:eastAsia="Times New Roman" w:hAnsi="Comic Sans MS" w:cs="Arial"/>
          <w:b/>
          <w:sz w:val="20"/>
          <w:szCs w:val="20"/>
          <w:u w:val="single"/>
        </w:rPr>
        <w:t>clarify</w:t>
      </w:r>
      <w:r w:rsidRPr="0063147D">
        <w:rPr>
          <w:rFonts w:ascii="Comic Sans MS" w:eastAsia="Times New Roman" w:hAnsi="Comic Sans MS" w:cs="Arial"/>
          <w:sz w:val="20"/>
          <w:szCs w:val="20"/>
          <w:u w:val="single"/>
        </w:rPr>
        <w:t>:</w:t>
      </w:r>
    </w:p>
    <w:p w:rsidR="009F20DB" w:rsidRPr="009463C5" w:rsidRDefault="009F20DB" w:rsidP="009463C5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tbl>
      <w:tblPr>
        <w:tblW w:w="7051" w:type="dxa"/>
        <w:tblInd w:w="96" w:type="dxa"/>
        <w:tblLook w:val="04A0"/>
      </w:tblPr>
      <w:tblGrid>
        <w:gridCol w:w="1461"/>
        <w:gridCol w:w="1692"/>
        <w:gridCol w:w="3898"/>
      </w:tblGrid>
      <w:tr w:rsidR="009463C5" w:rsidRPr="009463C5" w:rsidTr="009463C5">
        <w:trPr>
          <w:trHeight w:val="290"/>
        </w:trPr>
        <w:tc>
          <w:tcPr>
            <w:tcW w:w="1461" w:type="dxa"/>
            <w:noWrap/>
            <w:vAlign w:val="bottom"/>
            <w:hideMark/>
          </w:tcPr>
          <w:p w:rsidR="009463C5" w:rsidRPr="009463C5" w:rsidRDefault="00056D91" w:rsidP="008B1A3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for instance</w:t>
            </w:r>
          </w:p>
        </w:tc>
        <w:tc>
          <w:tcPr>
            <w:tcW w:w="1692" w:type="dxa"/>
            <w:noWrap/>
            <w:vAlign w:val="bottom"/>
            <w:hideMark/>
          </w:tcPr>
          <w:p w:rsidR="009463C5" w:rsidRPr="009463C5" w:rsidRDefault="00056D91" w:rsidP="008B1A3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9463C5">
              <w:rPr>
                <w:rFonts w:ascii="Comic Sans MS" w:eastAsia="Times New Roman" w:hAnsi="Comic Sans MS" w:cs="Arial"/>
                <w:sz w:val="20"/>
                <w:szCs w:val="20"/>
              </w:rPr>
              <w:t>in other words</w:t>
            </w:r>
          </w:p>
        </w:tc>
        <w:tc>
          <w:tcPr>
            <w:tcW w:w="3898" w:type="dxa"/>
            <w:noWrap/>
            <w:vAlign w:val="bottom"/>
            <w:hideMark/>
          </w:tcPr>
          <w:p w:rsidR="009463C5" w:rsidRPr="009463C5" w:rsidRDefault="009463C5" w:rsidP="008B1A3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</w:tbl>
    <w:p w:rsidR="009463C5" w:rsidRPr="009463C5" w:rsidRDefault="009463C5" w:rsidP="009463C5">
      <w:pPr>
        <w:rPr>
          <w:rFonts w:ascii="Comic Sans MS" w:hAnsi="Comic Sans MS"/>
          <w:b/>
          <w:sz w:val="20"/>
          <w:szCs w:val="20"/>
        </w:rPr>
      </w:pPr>
    </w:p>
    <w:sectPr w:rsidR="009463C5" w:rsidRPr="009463C5" w:rsidSect="009F20D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C4" w:rsidRDefault="00D23DC4" w:rsidP="009463C5">
      <w:pPr>
        <w:spacing w:after="0" w:line="240" w:lineRule="auto"/>
      </w:pPr>
      <w:r>
        <w:separator/>
      </w:r>
    </w:p>
  </w:endnote>
  <w:endnote w:type="continuationSeparator" w:id="0">
    <w:p w:rsidR="00D23DC4" w:rsidRDefault="00D23DC4" w:rsidP="0094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C4" w:rsidRDefault="00D23DC4" w:rsidP="009463C5">
      <w:pPr>
        <w:spacing w:after="0" w:line="240" w:lineRule="auto"/>
      </w:pPr>
      <w:r>
        <w:separator/>
      </w:r>
    </w:p>
  </w:footnote>
  <w:footnote w:type="continuationSeparator" w:id="0">
    <w:p w:rsidR="00D23DC4" w:rsidRDefault="00D23DC4" w:rsidP="0094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3C5"/>
    <w:rsid w:val="00056D91"/>
    <w:rsid w:val="000A0359"/>
    <w:rsid w:val="0061184C"/>
    <w:rsid w:val="0063147D"/>
    <w:rsid w:val="008668BD"/>
    <w:rsid w:val="0094088C"/>
    <w:rsid w:val="009463C5"/>
    <w:rsid w:val="009D54D5"/>
    <w:rsid w:val="009F20DB"/>
    <w:rsid w:val="00D23DC4"/>
    <w:rsid w:val="00F0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3C5"/>
  </w:style>
  <w:style w:type="paragraph" w:styleId="Footer">
    <w:name w:val="footer"/>
    <w:basedOn w:val="Normal"/>
    <w:link w:val="FooterChar"/>
    <w:uiPriority w:val="99"/>
    <w:semiHidden/>
    <w:unhideWhenUsed/>
    <w:rsid w:val="0094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3C5"/>
  </w:style>
  <w:style w:type="paragraph" w:styleId="BalloonText">
    <w:name w:val="Balloon Text"/>
    <w:basedOn w:val="Normal"/>
    <w:link w:val="BalloonTextChar"/>
    <w:uiPriority w:val="99"/>
    <w:semiHidden/>
    <w:unhideWhenUsed/>
    <w:rsid w:val="009F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3F4A4-E701-47E0-9BFC-C9719CB1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nnagell</dc:creator>
  <cp:lastModifiedBy>nnagell</cp:lastModifiedBy>
  <cp:revision>2</cp:revision>
  <dcterms:created xsi:type="dcterms:W3CDTF">2012-08-29T11:11:00Z</dcterms:created>
  <dcterms:modified xsi:type="dcterms:W3CDTF">2012-08-29T11:11:00Z</dcterms:modified>
</cp:coreProperties>
</file>